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EF" w:rsidRPr="00B25471" w:rsidRDefault="009240EF" w:rsidP="009240EF">
      <w:pPr>
        <w:spacing w:after="0"/>
        <w:jc w:val="center"/>
      </w:pPr>
      <w:r w:rsidRPr="00B25471">
        <w:t>INDICE (Formación 2.0)</w:t>
      </w:r>
    </w:p>
    <w:p w:rsidR="00853512" w:rsidRPr="00B25471" w:rsidRDefault="00B50958" w:rsidP="004A4F1F">
      <w:pPr>
        <w:spacing w:after="0"/>
        <w:jc w:val="center"/>
        <w:rPr>
          <w:b/>
          <w:color w:val="215868" w:themeColor="accent5" w:themeShade="80"/>
          <w:sz w:val="36"/>
        </w:rPr>
      </w:pPr>
      <w:r w:rsidRPr="00B25471">
        <w:rPr>
          <w:b/>
          <w:color w:val="215868" w:themeColor="accent5" w:themeShade="80"/>
          <w:sz w:val="36"/>
        </w:rPr>
        <w:t>Negociación.</w:t>
      </w:r>
    </w:p>
    <w:p w:rsidR="004A4F1F" w:rsidRPr="00B25471" w:rsidRDefault="004A4F1F" w:rsidP="004A4F1F">
      <w:pPr>
        <w:spacing w:after="0"/>
        <w:jc w:val="center"/>
      </w:pPr>
    </w:p>
    <w:p w:rsidR="004A4F1F" w:rsidRPr="00B25471" w:rsidRDefault="004A4F1F" w:rsidP="004A4F1F">
      <w:pPr>
        <w:spacing w:after="0"/>
        <w:jc w:val="center"/>
      </w:pPr>
    </w:p>
    <w:p w:rsidR="004A4F1F" w:rsidRPr="00B25471" w:rsidRDefault="004A4F1F" w:rsidP="004A4F1F">
      <w:pPr>
        <w:spacing w:after="0"/>
        <w:rPr>
          <w:b/>
          <w:color w:val="215868" w:themeColor="accent5" w:themeShade="80"/>
          <w:sz w:val="28"/>
        </w:rPr>
      </w:pPr>
      <w:r w:rsidRPr="00B25471">
        <w:rPr>
          <w:b/>
          <w:color w:val="215868" w:themeColor="accent5" w:themeShade="80"/>
          <w:sz w:val="28"/>
        </w:rPr>
        <w:t xml:space="preserve">MÓDULO 1: </w:t>
      </w:r>
      <w:r w:rsidR="00B50958" w:rsidRPr="00B25471">
        <w:rPr>
          <w:b/>
          <w:color w:val="215868" w:themeColor="accent5" w:themeShade="80"/>
          <w:sz w:val="28"/>
        </w:rPr>
        <w:t>Principios de la negociación</w:t>
      </w:r>
      <w:r w:rsidR="002D595D" w:rsidRPr="00B25471">
        <w:rPr>
          <w:b/>
          <w:color w:val="215868" w:themeColor="accent5" w:themeShade="80"/>
          <w:sz w:val="28"/>
        </w:rPr>
        <w:t>:</w:t>
      </w:r>
    </w:p>
    <w:p w:rsidR="004A4F1F" w:rsidRPr="00B25471" w:rsidRDefault="004A4F1F" w:rsidP="004A4F1F">
      <w:pPr>
        <w:spacing w:after="0"/>
      </w:pPr>
    </w:p>
    <w:p w:rsidR="004A4F1F" w:rsidRPr="00B25471" w:rsidRDefault="00E87A58" w:rsidP="00E066D3">
      <w:pPr>
        <w:spacing w:after="0"/>
        <w:ind w:firstLine="708"/>
      </w:pPr>
      <w:r w:rsidRPr="00B25471">
        <w:t xml:space="preserve">MATERIA 1: </w:t>
      </w:r>
      <w:r w:rsidR="00B50958" w:rsidRPr="00B25471">
        <w:t>¿Qué es negociar?</w:t>
      </w:r>
      <w:r w:rsidR="002D595D" w:rsidRPr="00B25471">
        <w:t>:</w:t>
      </w:r>
    </w:p>
    <w:p w:rsidR="004A4F1F" w:rsidRPr="00B25471" w:rsidRDefault="00B50958" w:rsidP="00E87A58">
      <w:pPr>
        <w:pStyle w:val="Prrafodelista"/>
        <w:numPr>
          <w:ilvl w:val="0"/>
          <w:numId w:val="2"/>
        </w:numPr>
        <w:spacing w:after="0"/>
        <w:ind w:left="1843" w:hanging="283"/>
      </w:pPr>
      <w:r w:rsidRPr="00B25471">
        <w:t>Negociaciones cotidianas.</w:t>
      </w:r>
    </w:p>
    <w:p w:rsidR="004A4F1F" w:rsidRPr="00B25471" w:rsidRDefault="00B50958" w:rsidP="00E87A58">
      <w:pPr>
        <w:pStyle w:val="Prrafodelista"/>
        <w:numPr>
          <w:ilvl w:val="0"/>
          <w:numId w:val="2"/>
        </w:numPr>
        <w:spacing w:after="0"/>
        <w:ind w:left="1843" w:hanging="283"/>
      </w:pPr>
      <w:r w:rsidRPr="00B25471">
        <w:t>Características de un buen negociador.</w:t>
      </w:r>
    </w:p>
    <w:p w:rsidR="004A4F1F" w:rsidRPr="00B25471" w:rsidRDefault="00B50958" w:rsidP="00E87A58">
      <w:pPr>
        <w:pStyle w:val="Prrafodelista"/>
        <w:numPr>
          <w:ilvl w:val="0"/>
          <w:numId w:val="2"/>
        </w:numPr>
        <w:spacing w:after="0"/>
        <w:ind w:left="1843" w:hanging="283"/>
      </w:pPr>
      <w:r w:rsidRPr="00B25471">
        <w:t>Elementos básicos de la negociación.</w:t>
      </w:r>
    </w:p>
    <w:p w:rsidR="00B50958" w:rsidRPr="00B25471" w:rsidRDefault="00B50958" w:rsidP="00B50958">
      <w:pPr>
        <w:pStyle w:val="Prrafodelista"/>
        <w:spacing w:after="0"/>
        <w:ind w:left="1440"/>
      </w:pPr>
    </w:p>
    <w:p w:rsidR="004A4F1F" w:rsidRPr="00B25471" w:rsidRDefault="00E87A58" w:rsidP="00E87A58">
      <w:pPr>
        <w:spacing w:after="0"/>
        <w:ind w:firstLine="708"/>
      </w:pPr>
      <w:r w:rsidRPr="00B25471">
        <w:t xml:space="preserve">MATERIA 2: </w:t>
      </w:r>
      <w:r w:rsidR="00B50958" w:rsidRPr="00B25471">
        <w:t>Tipos de negociación:</w:t>
      </w:r>
    </w:p>
    <w:p w:rsidR="004A4F1F" w:rsidRPr="00B25471" w:rsidRDefault="00B50958" w:rsidP="00E87A58">
      <w:pPr>
        <w:pStyle w:val="Prrafodelista"/>
        <w:numPr>
          <w:ilvl w:val="0"/>
          <w:numId w:val="3"/>
        </w:numPr>
        <w:spacing w:after="0"/>
        <w:ind w:left="1843" w:hanging="283"/>
      </w:pPr>
      <w:r w:rsidRPr="00B25471">
        <w:t>Distributiva.</w:t>
      </w:r>
    </w:p>
    <w:p w:rsidR="004A4F1F" w:rsidRPr="00B25471" w:rsidRDefault="00B50958" w:rsidP="00E87A58">
      <w:pPr>
        <w:pStyle w:val="Prrafodelista"/>
        <w:numPr>
          <w:ilvl w:val="0"/>
          <w:numId w:val="3"/>
        </w:numPr>
        <w:spacing w:after="0"/>
        <w:ind w:left="1843" w:hanging="283"/>
      </w:pPr>
      <w:r w:rsidRPr="00B25471">
        <w:t>Integradora.</w:t>
      </w:r>
    </w:p>
    <w:p w:rsidR="004A4F1F" w:rsidRPr="00B25471" w:rsidRDefault="00B50958" w:rsidP="00E87A58">
      <w:pPr>
        <w:pStyle w:val="Prrafodelista"/>
        <w:numPr>
          <w:ilvl w:val="0"/>
          <w:numId w:val="3"/>
        </w:numPr>
        <w:spacing w:after="0"/>
        <w:ind w:left="1843" w:hanging="283"/>
      </w:pPr>
      <w:r w:rsidRPr="00B25471">
        <w:t>Negociación de principios.</w:t>
      </w:r>
    </w:p>
    <w:p w:rsidR="00B50958" w:rsidRPr="00B25471" w:rsidRDefault="00B50958" w:rsidP="00B50958">
      <w:pPr>
        <w:spacing w:after="0"/>
        <w:ind w:left="1080"/>
      </w:pPr>
    </w:p>
    <w:p w:rsidR="00F33AC1" w:rsidRPr="00B25471" w:rsidRDefault="00F33AC1" w:rsidP="00F33AC1">
      <w:pPr>
        <w:spacing w:after="0"/>
      </w:pPr>
    </w:p>
    <w:p w:rsidR="00F33AC1" w:rsidRPr="00B25471" w:rsidRDefault="00F33AC1" w:rsidP="00E066D3">
      <w:pPr>
        <w:spacing w:after="0"/>
        <w:rPr>
          <w:b/>
          <w:color w:val="215868" w:themeColor="accent5" w:themeShade="80"/>
          <w:sz w:val="28"/>
        </w:rPr>
      </w:pPr>
      <w:r w:rsidRPr="00B25471">
        <w:rPr>
          <w:b/>
          <w:color w:val="215868" w:themeColor="accent5" w:themeShade="80"/>
          <w:sz w:val="28"/>
        </w:rPr>
        <w:t xml:space="preserve">MÓDULO 2: </w:t>
      </w:r>
      <w:r w:rsidR="00B50958" w:rsidRPr="00B25471">
        <w:rPr>
          <w:b/>
          <w:color w:val="215868" w:themeColor="accent5" w:themeShade="80"/>
          <w:sz w:val="28"/>
        </w:rPr>
        <w:t>Método de negociación</w:t>
      </w:r>
      <w:r w:rsidR="002D595D" w:rsidRPr="00B25471">
        <w:rPr>
          <w:b/>
          <w:color w:val="215868" w:themeColor="accent5" w:themeShade="80"/>
          <w:sz w:val="28"/>
        </w:rPr>
        <w:t>:</w:t>
      </w:r>
    </w:p>
    <w:p w:rsidR="00F33AC1" w:rsidRPr="00B25471" w:rsidRDefault="00F33AC1" w:rsidP="00F33AC1">
      <w:pPr>
        <w:spacing w:after="0"/>
      </w:pPr>
    </w:p>
    <w:p w:rsidR="00F33AC1" w:rsidRPr="00B25471" w:rsidRDefault="00E87A58" w:rsidP="00E066D3">
      <w:pPr>
        <w:spacing w:after="0"/>
        <w:ind w:firstLine="708"/>
      </w:pPr>
      <w:r w:rsidRPr="00B25471">
        <w:t xml:space="preserve">MATERIA 1: </w:t>
      </w:r>
      <w:r w:rsidR="00B50958" w:rsidRPr="00B25471">
        <w:t>Preparar la negociación:</w:t>
      </w:r>
    </w:p>
    <w:p w:rsidR="00F33AC1" w:rsidRPr="00B25471" w:rsidRDefault="00B50958" w:rsidP="00E87A58">
      <w:pPr>
        <w:pStyle w:val="Prrafodelista"/>
        <w:numPr>
          <w:ilvl w:val="0"/>
          <w:numId w:val="6"/>
        </w:numPr>
        <w:spacing w:after="0"/>
        <w:ind w:left="1843" w:hanging="283"/>
      </w:pPr>
      <w:r w:rsidRPr="00B25471">
        <w:t>Investigación.</w:t>
      </w:r>
    </w:p>
    <w:p w:rsidR="00B50958" w:rsidRPr="00B25471" w:rsidRDefault="00B50958" w:rsidP="00E87A58">
      <w:pPr>
        <w:pStyle w:val="Prrafodelista"/>
        <w:numPr>
          <w:ilvl w:val="0"/>
          <w:numId w:val="6"/>
        </w:numPr>
        <w:spacing w:after="0"/>
        <w:ind w:left="1843" w:hanging="283"/>
      </w:pPr>
      <w:r w:rsidRPr="00B25471">
        <w:t>Preguntas de Investigación.</w:t>
      </w:r>
    </w:p>
    <w:p w:rsidR="00B50958" w:rsidRPr="00B25471" w:rsidRDefault="00B50958" w:rsidP="00E87A58">
      <w:pPr>
        <w:pStyle w:val="Prrafodelista"/>
        <w:numPr>
          <w:ilvl w:val="0"/>
          <w:numId w:val="6"/>
        </w:numPr>
        <w:spacing w:after="0"/>
        <w:ind w:left="1843" w:hanging="283"/>
      </w:pPr>
      <w:r w:rsidRPr="00B25471">
        <w:t>Detectar Intereses.</w:t>
      </w:r>
    </w:p>
    <w:p w:rsidR="00B50958" w:rsidRPr="00B25471" w:rsidRDefault="00B50958" w:rsidP="00E87A58">
      <w:pPr>
        <w:pStyle w:val="Prrafodelista"/>
        <w:numPr>
          <w:ilvl w:val="0"/>
          <w:numId w:val="6"/>
        </w:numPr>
        <w:spacing w:after="0"/>
        <w:ind w:left="1843" w:hanging="283"/>
      </w:pPr>
      <w:r w:rsidRPr="00B25471">
        <w:t>Elaborar opciones</w:t>
      </w:r>
      <w:r w:rsidR="00E87A58" w:rsidRPr="00B25471">
        <w:t>.</w:t>
      </w:r>
    </w:p>
    <w:p w:rsidR="00F33AC1" w:rsidRPr="00B25471" w:rsidRDefault="00F33AC1" w:rsidP="00F33AC1">
      <w:pPr>
        <w:pStyle w:val="Prrafodelista"/>
        <w:spacing w:after="0"/>
        <w:ind w:left="1440"/>
      </w:pPr>
    </w:p>
    <w:p w:rsidR="00F33AC1" w:rsidRPr="00B25471" w:rsidRDefault="00E87A58" w:rsidP="00E87A58">
      <w:pPr>
        <w:spacing w:after="0"/>
        <w:ind w:firstLine="708"/>
      </w:pPr>
      <w:r w:rsidRPr="00B25471">
        <w:t xml:space="preserve">MATERIA 2: </w:t>
      </w:r>
      <w:r w:rsidR="00B50958" w:rsidRPr="00B25471">
        <w:t>Planear una estrategia:</w:t>
      </w:r>
    </w:p>
    <w:p w:rsidR="00F33AC1" w:rsidRPr="00B25471" w:rsidRDefault="00B50958" w:rsidP="00E87A58">
      <w:pPr>
        <w:pStyle w:val="Prrafodelista"/>
        <w:numPr>
          <w:ilvl w:val="0"/>
          <w:numId w:val="7"/>
        </w:numPr>
        <w:spacing w:after="0"/>
        <w:ind w:left="1843" w:hanging="283"/>
      </w:pPr>
      <w:r w:rsidRPr="00B25471">
        <w:t>Mejor alternativa para un acuerdo negociado.</w:t>
      </w:r>
    </w:p>
    <w:p w:rsidR="00B50958" w:rsidRPr="00B25471" w:rsidRDefault="00473165" w:rsidP="00E87A58">
      <w:pPr>
        <w:pStyle w:val="Prrafodelista"/>
        <w:numPr>
          <w:ilvl w:val="0"/>
          <w:numId w:val="7"/>
        </w:numPr>
        <w:spacing w:after="0"/>
        <w:ind w:left="1843" w:hanging="283"/>
      </w:pPr>
      <w:r w:rsidRPr="00B25471">
        <w:t>¿Qué es la MAAN?</w:t>
      </w:r>
    </w:p>
    <w:p w:rsidR="00473165" w:rsidRPr="00B25471" w:rsidRDefault="00473165" w:rsidP="00E87A58">
      <w:pPr>
        <w:pStyle w:val="Prrafodelista"/>
        <w:numPr>
          <w:ilvl w:val="0"/>
          <w:numId w:val="7"/>
        </w:numPr>
        <w:spacing w:after="0"/>
        <w:ind w:left="1843" w:hanging="283"/>
      </w:pPr>
      <w:r w:rsidRPr="00B25471">
        <w:t>Tres tácticas Importantes.</w:t>
      </w:r>
    </w:p>
    <w:p w:rsidR="00F33AC1" w:rsidRPr="00B25471" w:rsidRDefault="00F33AC1" w:rsidP="00F33AC1">
      <w:pPr>
        <w:pStyle w:val="Prrafodelista"/>
        <w:spacing w:after="0"/>
        <w:ind w:left="1440"/>
      </w:pPr>
    </w:p>
    <w:p w:rsidR="00F33AC1" w:rsidRPr="00B25471" w:rsidRDefault="00E87A58" w:rsidP="00E87A58">
      <w:pPr>
        <w:spacing w:after="0"/>
        <w:ind w:firstLine="708"/>
      </w:pPr>
      <w:r w:rsidRPr="00B25471">
        <w:t xml:space="preserve">MATERIA 3: </w:t>
      </w:r>
      <w:r w:rsidR="00B50958" w:rsidRPr="00B25471">
        <w:t>Construir con flexibilidad:</w:t>
      </w:r>
    </w:p>
    <w:p w:rsidR="00F33AC1" w:rsidRPr="00B25471" w:rsidRDefault="009240EF" w:rsidP="00E87A58">
      <w:pPr>
        <w:pStyle w:val="Prrafodelista"/>
        <w:numPr>
          <w:ilvl w:val="0"/>
          <w:numId w:val="8"/>
        </w:numPr>
        <w:spacing w:after="0"/>
        <w:ind w:left="1843" w:hanging="283"/>
      </w:pPr>
      <w:r w:rsidRPr="00B25471">
        <w:t>Punto de alejamiento.</w:t>
      </w:r>
    </w:p>
    <w:p w:rsidR="009240EF" w:rsidRPr="00B25471" w:rsidRDefault="009240EF" w:rsidP="00E87A58">
      <w:pPr>
        <w:pStyle w:val="Prrafodelista"/>
        <w:numPr>
          <w:ilvl w:val="0"/>
          <w:numId w:val="8"/>
        </w:numPr>
        <w:spacing w:after="0"/>
        <w:ind w:left="1843" w:hanging="283"/>
      </w:pPr>
      <w:r w:rsidRPr="00B25471">
        <w:t>Precio de reserva.</w:t>
      </w:r>
    </w:p>
    <w:p w:rsidR="00F33AC1" w:rsidRPr="00B25471" w:rsidRDefault="00F33AC1" w:rsidP="00B50958">
      <w:pPr>
        <w:spacing w:after="0"/>
      </w:pPr>
    </w:p>
    <w:p w:rsidR="00F33AC1" w:rsidRPr="00B25471" w:rsidRDefault="00E87A58" w:rsidP="00E87A58">
      <w:pPr>
        <w:spacing w:after="0"/>
        <w:ind w:firstLine="708"/>
      </w:pPr>
      <w:r w:rsidRPr="00B25471">
        <w:t xml:space="preserve">MATERIA 4: </w:t>
      </w:r>
      <w:r w:rsidR="00B50958" w:rsidRPr="00B25471">
        <w:t>Construir acuerdos</w:t>
      </w:r>
      <w:r w:rsidR="002D595D" w:rsidRPr="00B25471">
        <w:t>:</w:t>
      </w:r>
    </w:p>
    <w:p w:rsidR="00473165" w:rsidRPr="00B25471" w:rsidRDefault="00B766DD" w:rsidP="00E87A58">
      <w:pPr>
        <w:pStyle w:val="Prrafodelista"/>
        <w:numPr>
          <w:ilvl w:val="0"/>
          <w:numId w:val="9"/>
        </w:numPr>
        <w:spacing w:after="0"/>
        <w:ind w:left="1843" w:hanging="283"/>
      </w:pPr>
      <w:r w:rsidRPr="00B25471">
        <w:t>Zona de posible acuerdo (ZOPA).</w:t>
      </w:r>
    </w:p>
    <w:p w:rsidR="00B766DD" w:rsidRPr="00B25471" w:rsidRDefault="00B766DD" w:rsidP="00E87A58">
      <w:pPr>
        <w:pStyle w:val="Prrafodelista"/>
        <w:numPr>
          <w:ilvl w:val="0"/>
          <w:numId w:val="9"/>
        </w:numPr>
        <w:spacing w:after="0"/>
        <w:ind w:left="1843" w:hanging="283"/>
      </w:pPr>
      <w:r w:rsidRPr="00B25471">
        <w:t>9 pasos para lograr un acuerdo.</w:t>
      </w:r>
    </w:p>
    <w:p w:rsidR="00B766DD" w:rsidRPr="00B25471" w:rsidRDefault="00B766DD" w:rsidP="00E87A58">
      <w:pPr>
        <w:pStyle w:val="Prrafodelista"/>
        <w:numPr>
          <w:ilvl w:val="0"/>
          <w:numId w:val="9"/>
        </w:numPr>
        <w:spacing w:after="0"/>
        <w:ind w:left="1843" w:hanging="283"/>
      </w:pPr>
      <w:r w:rsidRPr="00B25471">
        <w:t>Barreras para el acuerdo.</w:t>
      </w:r>
    </w:p>
    <w:p w:rsidR="00B25471" w:rsidRDefault="00B25471" w:rsidP="00E066D3">
      <w:pPr>
        <w:spacing w:after="0"/>
        <w:rPr>
          <w:b/>
          <w:color w:val="215868" w:themeColor="accent5" w:themeShade="80"/>
          <w:sz w:val="28"/>
        </w:rPr>
      </w:pPr>
    </w:p>
    <w:p w:rsidR="00B25471" w:rsidRDefault="00B25471" w:rsidP="00E066D3">
      <w:pPr>
        <w:spacing w:after="0"/>
        <w:rPr>
          <w:b/>
          <w:color w:val="215868" w:themeColor="accent5" w:themeShade="80"/>
          <w:sz w:val="28"/>
        </w:rPr>
      </w:pPr>
    </w:p>
    <w:p w:rsidR="0062370B" w:rsidRPr="00B25471" w:rsidRDefault="0062370B" w:rsidP="00E066D3">
      <w:pPr>
        <w:spacing w:after="0"/>
        <w:rPr>
          <w:b/>
          <w:color w:val="215868" w:themeColor="accent5" w:themeShade="80"/>
          <w:sz w:val="28"/>
        </w:rPr>
      </w:pPr>
      <w:r w:rsidRPr="00B25471">
        <w:rPr>
          <w:b/>
          <w:color w:val="215868" w:themeColor="accent5" w:themeShade="80"/>
          <w:sz w:val="28"/>
        </w:rPr>
        <w:lastRenderedPageBreak/>
        <w:t xml:space="preserve">MÓDULO 3: </w:t>
      </w:r>
      <w:r w:rsidR="00B50958" w:rsidRPr="00B25471">
        <w:rPr>
          <w:b/>
          <w:color w:val="215868" w:themeColor="accent5" w:themeShade="80"/>
          <w:sz w:val="28"/>
        </w:rPr>
        <w:t>Relación Interpersonal y negociación</w:t>
      </w:r>
      <w:r w:rsidR="002D595D" w:rsidRPr="00B25471">
        <w:rPr>
          <w:b/>
          <w:color w:val="215868" w:themeColor="accent5" w:themeShade="80"/>
          <w:sz w:val="28"/>
        </w:rPr>
        <w:t>:</w:t>
      </w:r>
    </w:p>
    <w:p w:rsidR="0062370B" w:rsidRPr="00B25471" w:rsidRDefault="0062370B" w:rsidP="0062370B">
      <w:pPr>
        <w:spacing w:after="0"/>
      </w:pPr>
    </w:p>
    <w:p w:rsidR="0062370B" w:rsidRPr="00B25471" w:rsidRDefault="00E87A58" w:rsidP="00E066D3">
      <w:pPr>
        <w:spacing w:after="0"/>
        <w:ind w:firstLine="708"/>
      </w:pPr>
      <w:r w:rsidRPr="00B25471">
        <w:t xml:space="preserve">MATERIA 1: </w:t>
      </w:r>
      <w:r w:rsidR="00473165" w:rsidRPr="00B25471">
        <w:t>Tres factores de Impacto:</w:t>
      </w:r>
    </w:p>
    <w:p w:rsidR="0062370B" w:rsidRPr="00B25471" w:rsidRDefault="00473165" w:rsidP="00E87A58">
      <w:pPr>
        <w:pStyle w:val="Prrafodelista"/>
        <w:numPr>
          <w:ilvl w:val="0"/>
          <w:numId w:val="14"/>
        </w:numPr>
        <w:spacing w:after="0"/>
        <w:ind w:left="1843" w:hanging="283"/>
      </w:pPr>
      <w:r w:rsidRPr="00B25471">
        <w:t>Emoción.</w:t>
      </w:r>
    </w:p>
    <w:p w:rsidR="00473165" w:rsidRPr="00B25471" w:rsidRDefault="00473165" w:rsidP="00E87A58">
      <w:pPr>
        <w:pStyle w:val="Prrafodelista"/>
        <w:numPr>
          <w:ilvl w:val="0"/>
          <w:numId w:val="14"/>
        </w:numPr>
        <w:spacing w:after="0"/>
        <w:ind w:left="1843" w:hanging="283"/>
      </w:pPr>
      <w:r w:rsidRPr="00B25471">
        <w:t>Comunicación.</w:t>
      </w:r>
    </w:p>
    <w:p w:rsidR="00473165" w:rsidRPr="00B25471" w:rsidRDefault="00473165" w:rsidP="00E87A58">
      <w:pPr>
        <w:pStyle w:val="Prrafodelista"/>
        <w:numPr>
          <w:ilvl w:val="0"/>
          <w:numId w:val="14"/>
        </w:numPr>
        <w:spacing w:after="0"/>
        <w:ind w:left="1843" w:hanging="283"/>
      </w:pPr>
      <w:r w:rsidRPr="00B25471">
        <w:t>Percepción.</w:t>
      </w:r>
    </w:p>
    <w:p w:rsidR="0062370B" w:rsidRPr="00B25471" w:rsidRDefault="0062370B" w:rsidP="0062370B">
      <w:pPr>
        <w:pStyle w:val="Prrafodelista"/>
        <w:spacing w:after="0"/>
        <w:ind w:left="1440"/>
      </w:pPr>
    </w:p>
    <w:p w:rsidR="0062370B" w:rsidRPr="00B25471" w:rsidRDefault="00E87A58" w:rsidP="00E87A58">
      <w:pPr>
        <w:spacing w:after="0"/>
        <w:ind w:firstLine="708"/>
      </w:pPr>
      <w:r w:rsidRPr="00B25471">
        <w:t xml:space="preserve">MATERIA 2: </w:t>
      </w:r>
      <w:r w:rsidR="00473165" w:rsidRPr="00B25471">
        <w:t>Modelos de personalidad en la negociación:</w:t>
      </w:r>
    </w:p>
    <w:p w:rsidR="0062370B" w:rsidRPr="00B25471" w:rsidRDefault="00473165" w:rsidP="00E87A58">
      <w:pPr>
        <w:pStyle w:val="Prrafodelista"/>
        <w:numPr>
          <w:ilvl w:val="0"/>
          <w:numId w:val="15"/>
        </w:numPr>
        <w:spacing w:after="0"/>
        <w:ind w:left="1843" w:hanging="283"/>
      </w:pPr>
      <w:r w:rsidRPr="00B25471">
        <w:t>Cooperación-confrontación.</w:t>
      </w:r>
    </w:p>
    <w:p w:rsidR="00473165" w:rsidRPr="00B25471" w:rsidRDefault="00473165" w:rsidP="00E87A58">
      <w:pPr>
        <w:pStyle w:val="Prrafodelista"/>
        <w:numPr>
          <w:ilvl w:val="0"/>
          <w:numId w:val="15"/>
        </w:numPr>
        <w:spacing w:after="0"/>
        <w:ind w:left="1843" w:hanging="283"/>
      </w:pPr>
      <w:r w:rsidRPr="00B25471">
        <w:t>Estilos sociales</w:t>
      </w:r>
      <w:r w:rsidR="00795C7C">
        <w:t xml:space="preserve"> para la negociación.</w:t>
      </w:r>
      <w:bookmarkStart w:id="0" w:name="_GoBack"/>
      <w:bookmarkEnd w:id="0"/>
    </w:p>
    <w:p w:rsidR="00473165" w:rsidRPr="00B25471" w:rsidRDefault="00473165" w:rsidP="00E87A58">
      <w:pPr>
        <w:pStyle w:val="Prrafodelista"/>
        <w:numPr>
          <w:ilvl w:val="0"/>
          <w:numId w:val="15"/>
        </w:numPr>
        <w:spacing w:after="0"/>
        <w:ind w:left="1843" w:hanging="283"/>
      </w:pPr>
      <w:r w:rsidRPr="00B25471">
        <w:t>Comportamiento de los diferentes estilos sociales en una negociación.</w:t>
      </w:r>
    </w:p>
    <w:p w:rsidR="0062370B" w:rsidRPr="00B25471" w:rsidRDefault="0062370B" w:rsidP="0062370B">
      <w:pPr>
        <w:pStyle w:val="Prrafodelista"/>
        <w:spacing w:after="0"/>
        <w:ind w:left="1440"/>
      </w:pPr>
    </w:p>
    <w:p w:rsidR="0062370B" w:rsidRPr="00B25471" w:rsidRDefault="00E87A58" w:rsidP="00E87A58">
      <w:pPr>
        <w:spacing w:after="0"/>
        <w:ind w:firstLine="708"/>
      </w:pPr>
      <w:r w:rsidRPr="00B25471">
        <w:t xml:space="preserve">MATERIA 3: </w:t>
      </w:r>
      <w:r w:rsidR="00473165" w:rsidRPr="00B25471">
        <w:t>Comportamiento en la negociación:</w:t>
      </w:r>
    </w:p>
    <w:p w:rsidR="0062370B" w:rsidRPr="00B25471" w:rsidRDefault="00473165" w:rsidP="00E87A58">
      <w:pPr>
        <w:pStyle w:val="Prrafodelista"/>
        <w:numPr>
          <w:ilvl w:val="0"/>
          <w:numId w:val="16"/>
        </w:numPr>
        <w:spacing w:after="0"/>
        <w:ind w:left="1843" w:hanging="283"/>
      </w:pPr>
      <w:r w:rsidRPr="00B25471">
        <w:t>Comportamiento efectivo.</w:t>
      </w:r>
    </w:p>
    <w:p w:rsidR="00473165" w:rsidRPr="00B25471" w:rsidRDefault="00473165" w:rsidP="00E87A58">
      <w:pPr>
        <w:pStyle w:val="Prrafodelista"/>
        <w:numPr>
          <w:ilvl w:val="0"/>
          <w:numId w:val="16"/>
        </w:numPr>
        <w:spacing w:after="0"/>
        <w:ind w:left="1843" w:hanging="283"/>
      </w:pPr>
      <w:r w:rsidRPr="00B25471">
        <w:t>Herramientas efectivas de negociación.</w:t>
      </w:r>
    </w:p>
    <w:p w:rsidR="00473165" w:rsidRPr="00B25471" w:rsidRDefault="00473165" w:rsidP="00E87A58">
      <w:pPr>
        <w:pStyle w:val="Prrafodelista"/>
        <w:numPr>
          <w:ilvl w:val="0"/>
          <w:numId w:val="16"/>
        </w:numPr>
        <w:spacing w:after="0"/>
        <w:ind w:left="1843" w:hanging="283"/>
      </w:pPr>
      <w:r w:rsidRPr="00B25471">
        <w:t>Adoptar un estilo de negociación.</w:t>
      </w:r>
    </w:p>
    <w:p w:rsidR="0062370B" w:rsidRPr="00B25471" w:rsidRDefault="0062370B" w:rsidP="0062370B">
      <w:pPr>
        <w:pStyle w:val="Prrafodelista"/>
        <w:spacing w:after="0"/>
        <w:ind w:left="1440"/>
      </w:pPr>
    </w:p>
    <w:p w:rsidR="0062370B" w:rsidRPr="00B25471" w:rsidRDefault="00E87A58" w:rsidP="00E87A58">
      <w:pPr>
        <w:spacing w:after="0"/>
        <w:ind w:firstLine="708"/>
      </w:pPr>
      <w:r w:rsidRPr="00B25471">
        <w:t xml:space="preserve">MATERIA 4: </w:t>
      </w:r>
      <w:r w:rsidR="00473165" w:rsidRPr="00B25471">
        <w:t>El lenguaje de la negociación:</w:t>
      </w:r>
    </w:p>
    <w:p w:rsidR="004A4F1F" w:rsidRPr="00B25471" w:rsidRDefault="006A1060" w:rsidP="00E87A58">
      <w:pPr>
        <w:pStyle w:val="Prrafodelista"/>
        <w:numPr>
          <w:ilvl w:val="0"/>
          <w:numId w:val="17"/>
        </w:numPr>
        <w:spacing w:after="0"/>
        <w:ind w:left="1843" w:hanging="283"/>
      </w:pPr>
      <w:r w:rsidRPr="00B25471">
        <w:t>Las palabras que escogemos.</w:t>
      </w:r>
    </w:p>
    <w:p w:rsidR="006A1060" w:rsidRPr="00B25471" w:rsidRDefault="006A1060" w:rsidP="00E87A58">
      <w:pPr>
        <w:pStyle w:val="Prrafodelista"/>
        <w:numPr>
          <w:ilvl w:val="0"/>
          <w:numId w:val="17"/>
        </w:numPr>
        <w:spacing w:after="0"/>
        <w:ind w:left="1843" w:hanging="283"/>
      </w:pPr>
      <w:r w:rsidRPr="00B25471">
        <w:t>El tono de voz.</w:t>
      </w:r>
    </w:p>
    <w:p w:rsidR="006A1060" w:rsidRPr="00B25471" w:rsidRDefault="006A1060" w:rsidP="00E87A58">
      <w:pPr>
        <w:pStyle w:val="Prrafodelista"/>
        <w:numPr>
          <w:ilvl w:val="0"/>
          <w:numId w:val="17"/>
        </w:numPr>
        <w:spacing w:after="0"/>
        <w:ind w:left="1843" w:hanging="283"/>
      </w:pPr>
      <w:r w:rsidRPr="00B25471">
        <w:t>Lenguaje corporal.</w:t>
      </w:r>
    </w:p>
    <w:p w:rsidR="00B50958" w:rsidRPr="00B25471" w:rsidRDefault="00B50958" w:rsidP="00B50958">
      <w:pPr>
        <w:spacing w:after="0"/>
      </w:pPr>
    </w:p>
    <w:p w:rsidR="00B50958" w:rsidRPr="00B25471" w:rsidRDefault="00B50958" w:rsidP="00B50958">
      <w:pPr>
        <w:spacing w:after="0"/>
      </w:pPr>
    </w:p>
    <w:p w:rsidR="00B50958" w:rsidRPr="00B25471" w:rsidRDefault="00B50958" w:rsidP="00E066D3">
      <w:pPr>
        <w:spacing w:after="0"/>
        <w:rPr>
          <w:b/>
          <w:color w:val="215868" w:themeColor="accent5" w:themeShade="80"/>
          <w:sz w:val="28"/>
        </w:rPr>
      </w:pPr>
      <w:r w:rsidRPr="00B25471">
        <w:rPr>
          <w:b/>
          <w:color w:val="215868" w:themeColor="accent5" w:themeShade="80"/>
          <w:sz w:val="28"/>
        </w:rPr>
        <w:t>MÓDULO 4: Experiencias y casos</w:t>
      </w:r>
    </w:p>
    <w:p w:rsidR="00B50958" w:rsidRPr="00B25471" w:rsidRDefault="00B50958" w:rsidP="00B50958">
      <w:pPr>
        <w:spacing w:after="0"/>
      </w:pPr>
    </w:p>
    <w:p w:rsidR="00B50958" w:rsidRPr="00B25471" w:rsidRDefault="00E87A58" w:rsidP="00E066D3">
      <w:pPr>
        <w:spacing w:after="0"/>
        <w:ind w:firstLine="708"/>
      </w:pPr>
      <w:r w:rsidRPr="00B25471">
        <w:t xml:space="preserve">MATERIA 1: </w:t>
      </w:r>
      <w:r w:rsidR="006A1060" w:rsidRPr="00B25471">
        <w:t>Visión de 5 especialistas:</w:t>
      </w:r>
    </w:p>
    <w:p w:rsidR="00B50958" w:rsidRPr="00B25471" w:rsidRDefault="006A1060" w:rsidP="00E87A58">
      <w:pPr>
        <w:pStyle w:val="Prrafodelista"/>
        <w:numPr>
          <w:ilvl w:val="0"/>
          <w:numId w:val="19"/>
        </w:numPr>
        <w:spacing w:after="0"/>
        <w:ind w:left="1843" w:hanging="283"/>
      </w:pPr>
      <w:r w:rsidRPr="00B25471">
        <w:t>Patricio Peker.</w:t>
      </w:r>
    </w:p>
    <w:p w:rsidR="006A1060" w:rsidRPr="00B25471" w:rsidRDefault="006A1060" w:rsidP="00E87A58">
      <w:pPr>
        <w:pStyle w:val="Prrafodelista"/>
        <w:numPr>
          <w:ilvl w:val="0"/>
          <w:numId w:val="19"/>
        </w:numPr>
        <w:spacing w:after="0"/>
        <w:ind w:left="1843" w:hanging="283"/>
      </w:pPr>
      <w:r w:rsidRPr="00B25471">
        <w:t>Margaret Neale.</w:t>
      </w:r>
    </w:p>
    <w:p w:rsidR="006A1060" w:rsidRPr="00B25471" w:rsidRDefault="00B766DD" w:rsidP="00E87A58">
      <w:pPr>
        <w:pStyle w:val="Prrafodelista"/>
        <w:numPr>
          <w:ilvl w:val="0"/>
          <w:numId w:val="19"/>
        </w:numPr>
        <w:spacing w:after="0"/>
        <w:ind w:left="1843" w:hanging="283"/>
      </w:pPr>
      <w:r w:rsidRPr="00B25471">
        <w:t>Robert Ci</w:t>
      </w:r>
      <w:r w:rsidR="006A1060" w:rsidRPr="00B25471">
        <w:t>aldini.</w:t>
      </w:r>
    </w:p>
    <w:p w:rsidR="006A1060" w:rsidRPr="00B25471" w:rsidRDefault="006A1060" w:rsidP="00E87A58">
      <w:pPr>
        <w:pStyle w:val="Prrafodelista"/>
        <w:numPr>
          <w:ilvl w:val="0"/>
          <w:numId w:val="19"/>
        </w:numPr>
        <w:spacing w:after="0"/>
        <w:ind w:left="1843" w:hanging="283"/>
      </w:pPr>
      <w:r w:rsidRPr="00B25471">
        <w:t>Max Bazerman.</w:t>
      </w:r>
    </w:p>
    <w:p w:rsidR="006A1060" w:rsidRPr="00B25471" w:rsidRDefault="006A1060" w:rsidP="00E87A58">
      <w:pPr>
        <w:pStyle w:val="Prrafodelista"/>
        <w:numPr>
          <w:ilvl w:val="0"/>
          <w:numId w:val="19"/>
        </w:numPr>
        <w:spacing w:after="0"/>
        <w:ind w:left="1843" w:hanging="283"/>
      </w:pPr>
      <w:r w:rsidRPr="00B25471">
        <w:t>William Ury.</w:t>
      </w:r>
    </w:p>
    <w:p w:rsidR="00B50958" w:rsidRDefault="00B50958" w:rsidP="00B50958">
      <w:pPr>
        <w:pStyle w:val="Prrafodelista"/>
        <w:spacing w:after="0"/>
        <w:ind w:left="1440"/>
      </w:pPr>
    </w:p>
    <w:p w:rsidR="00B50958" w:rsidRDefault="00B50958" w:rsidP="00B50958">
      <w:pPr>
        <w:spacing w:after="0"/>
      </w:pPr>
    </w:p>
    <w:p w:rsidR="00B50958" w:rsidRDefault="00B50958" w:rsidP="00B50958">
      <w:pPr>
        <w:spacing w:after="0"/>
      </w:pPr>
    </w:p>
    <w:p w:rsidR="00B50958" w:rsidRDefault="00B50958" w:rsidP="00B50958">
      <w:pPr>
        <w:spacing w:after="0"/>
      </w:pPr>
    </w:p>
    <w:sectPr w:rsidR="00B50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1C08"/>
    <w:multiLevelType w:val="hybridMultilevel"/>
    <w:tmpl w:val="1928655C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034AF"/>
    <w:multiLevelType w:val="hybridMultilevel"/>
    <w:tmpl w:val="B92C5658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962F9"/>
    <w:multiLevelType w:val="hybridMultilevel"/>
    <w:tmpl w:val="6922B796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E66ED"/>
    <w:multiLevelType w:val="hybridMultilevel"/>
    <w:tmpl w:val="BFCC8A72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47823"/>
    <w:multiLevelType w:val="hybridMultilevel"/>
    <w:tmpl w:val="5FC21594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D3ECB"/>
    <w:multiLevelType w:val="hybridMultilevel"/>
    <w:tmpl w:val="1B78504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E1AF4"/>
    <w:multiLevelType w:val="hybridMultilevel"/>
    <w:tmpl w:val="74D456E0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A13DF"/>
    <w:multiLevelType w:val="hybridMultilevel"/>
    <w:tmpl w:val="48E27A9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7185"/>
    <w:multiLevelType w:val="hybridMultilevel"/>
    <w:tmpl w:val="48E27A9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40F05"/>
    <w:multiLevelType w:val="hybridMultilevel"/>
    <w:tmpl w:val="E976E2B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A6606A"/>
    <w:multiLevelType w:val="hybridMultilevel"/>
    <w:tmpl w:val="74D456E0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146FC8"/>
    <w:multiLevelType w:val="hybridMultilevel"/>
    <w:tmpl w:val="486CEA9E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554255"/>
    <w:multiLevelType w:val="hybridMultilevel"/>
    <w:tmpl w:val="E7A68232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65F23"/>
    <w:multiLevelType w:val="hybridMultilevel"/>
    <w:tmpl w:val="108AC19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716E3F"/>
    <w:multiLevelType w:val="hybridMultilevel"/>
    <w:tmpl w:val="7702E7B6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F563E1"/>
    <w:multiLevelType w:val="hybridMultilevel"/>
    <w:tmpl w:val="48E27A9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44844"/>
    <w:multiLevelType w:val="hybridMultilevel"/>
    <w:tmpl w:val="405A190C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DA46E6"/>
    <w:multiLevelType w:val="hybridMultilevel"/>
    <w:tmpl w:val="75547FBA"/>
    <w:lvl w:ilvl="0" w:tplc="200A0017">
      <w:start w:val="1"/>
      <w:numFmt w:val="lowerLetter"/>
      <w:lvlText w:val="%1)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8F4A56"/>
    <w:multiLevelType w:val="hybridMultilevel"/>
    <w:tmpl w:val="E4F642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6"/>
  </w:num>
  <w:num w:numId="8">
    <w:abstractNumId w:val="4"/>
  </w:num>
  <w:num w:numId="9">
    <w:abstractNumId w:val="17"/>
  </w:num>
  <w:num w:numId="10">
    <w:abstractNumId w:val="13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1"/>
    <w:rsid w:val="00193750"/>
    <w:rsid w:val="002D595D"/>
    <w:rsid w:val="00473165"/>
    <w:rsid w:val="004A4F1F"/>
    <w:rsid w:val="004E6591"/>
    <w:rsid w:val="0062370B"/>
    <w:rsid w:val="006A1060"/>
    <w:rsid w:val="00795C7C"/>
    <w:rsid w:val="00853512"/>
    <w:rsid w:val="009240EF"/>
    <w:rsid w:val="00B25471"/>
    <w:rsid w:val="00B50958"/>
    <w:rsid w:val="00B766DD"/>
    <w:rsid w:val="00E066D3"/>
    <w:rsid w:val="00E87A58"/>
    <w:rsid w:val="00F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0EC579-3A38-4EAA-9641-CF0851D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Celinet</dc:creator>
  <cp:lastModifiedBy>Alejandro</cp:lastModifiedBy>
  <cp:revision>7</cp:revision>
  <cp:lastPrinted>2014-11-22T15:45:00Z</cp:lastPrinted>
  <dcterms:created xsi:type="dcterms:W3CDTF">2014-11-22T15:45:00Z</dcterms:created>
  <dcterms:modified xsi:type="dcterms:W3CDTF">2015-07-14T17:51:00Z</dcterms:modified>
</cp:coreProperties>
</file>