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D6" w:rsidRDefault="00796787" w:rsidP="001A3278">
      <w:pPr>
        <w:spacing w:after="0" w:line="240" w:lineRule="auto"/>
        <w:jc w:val="center"/>
      </w:pPr>
      <w:r>
        <w:t>INDICE (Formación 2.0)</w:t>
      </w:r>
    </w:p>
    <w:p w:rsidR="00293486" w:rsidRPr="00D67A52" w:rsidRDefault="00796787" w:rsidP="001A3278">
      <w:pPr>
        <w:spacing w:after="0" w:line="240" w:lineRule="auto"/>
        <w:jc w:val="center"/>
        <w:rPr>
          <w:b/>
          <w:color w:val="1F3864" w:themeColor="accent5" w:themeShade="80"/>
          <w:sz w:val="36"/>
        </w:rPr>
      </w:pPr>
      <w:r w:rsidRPr="00D67A52">
        <w:rPr>
          <w:b/>
          <w:color w:val="1F3864" w:themeColor="accent5" w:themeShade="80"/>
          <w:sz w:val="36"/>
        </w:rPr>
        <w:t>Desarrollo de otros</w:t>
      </w:r>
    </w:p>
    <w:p w:rsidR="00293486" w:rsidRDefault="00293486" w:rsidP="001A3278">
      <w:pPr>
        <w:spacing w:after="0" w:line="240" w:lineRule="auto"/>
      </w:pPr>
    </w:p>
    <w:p w:rsidR="0077630C" w:rsidRDefault="0077630C" w:rsidP="001A3278">
      <w:pPr>
        <w:spacing w:after="0" w:line="240" w:lineRule="auto"/>
      </w:pPr>
    </w:p>
    <w:p w:rsidR="000C461D" w:rsidRPr="00D67A52" w:rsidRDefault="0077630C" w:rsidP="001A3278">
      <w:pPr>
        <w:spacing w:after="0" w:line="240" w:lineRule="auto"/>
        <w:rPr>
          <w:b/>
          <w:color w:val="1F3864" w:themeColor="accent5" w:themeShade="80"/>
          <w:sz w:val="28"/>
        </w:rPr>
      </w:pPr>
      <w:r w:rsidRPr="00D67A52">
        <w:rPr>
          <w:b/>
          <w:color w:val="1F3864" w:themeColor="accent5" w:themeShade="80"/>
          <w:sz w:val="28"/>
        </w:rPr>
        <w:t xml:space="preserve">MÓDULO 1: </w:t>
      </w:r>
      <w:r w:rsidR="000C7A32" w:rsidRPr="00D67A52">
        <w:rPr>
          <w:b/>
          <w:color w:val="1F3864" w:themeColor="accent5" w:themeShade="80"/>
          <w:sz w:val="28"/>
        </w:rPr>
        <w:t>Cómo desarrollar el potencial de los colaboradores</w:t>
      </w:r>
      <w:r w:rsidR="00FE40D6" w:rsidRPr="00D67A52">
        <w:rPr>
          <w:b/>
          <w:color w:val="1F3864" w:themeColor="accent5" w:themeShade="80"/>
          <w:sz w:val="28"/>
        </w:rPr>
        <w:t>:</w:t>
      </w:r>
    </w:p>
    <w:p w:rsidR="00FE40D6" w:rsidRDefault="00FE40D6" w:rsidP="001A3278">
      <w:pPr>
        <w:spacing w:after="0" w:line="240" w:lineRule="auto"/>
      </w:pPr>
    </w:p>
    <w:p w:rsidR="00B955EA" w:rsidRDefault="0077630C" w:rsidP="001A3278">
      <w:pPr>
        <w:spacing w:after="0" w:line="240" w:lineRule="auto"/>
        <w:ind w:firstLine="708"/>
      </w:pPr>
      <w:r>
        <w:t xml:space="preserve">MATERIA 1: </w:t>
      </w:r>
      <w:r w:rsidR="001A3278">
        <w:t>Técnicas de coaching</w:t>
      </w:r>
      <w:r w:rsidR="00FE40D6">
        <w:t>:</w:t>
      </w:r>
    </w:p>
    <w:p w:rsidR="0077630C" w:rsidRDefault="001A3278" w:rsidP="001A3278">
      <w:pPr>
        <w:pStyle w:val="Prrafodelista"/>
        <w:numPr>
          <w:ilvl w:val="0"/>
          <w:numId w:val="8"/>
        </w:numPr>
        <w:spacing w:after="0" w:line="240" w:lineRule="auto"/>
        <w:ind w:left="1843" w:hanging="283"/>
      </w:pPr>
      <w:r>
        <w:t>¿Qué es y qué no es coaching</w:t>
      </w:r>
      <w:r w:rsidR="000C7A32">
        <w:t>?</w:t>
      </w:r>
    </w:p>
    <w:p w:rsidR="000C7A32" w:rsidRDefault="001A3278" w:rsidP="001A3278">
      <w:pPr>
        <w:pStyle w:val="Prrafodelista"/>
        <w:numPr>
          <w:ilvl w:val="0"/>
          <w:numId w:val="8"/>
        </w:numPr>
        <w:spacing w:after="0" w:line="240" w:lineRule="auto"/>
        <w:ind w:left="1843" w:hanging="283"/>
      </w:pPr>
      <w:r>
        <w:t>El proceso del coaching en la empresa.</w:t>
      </w:r>
    </w:p>
    <w:p w:rsidR="001A3278" w:rsidRDefault="001A3278" w:rsidP="001A3278">
      <w:pPr>
        <w:pStyle w:val="Prrafodelista"/>
        <w:numPr>
          <w:ilvl w:val="0"/>
          <w:numId w:val="8"/>
        </w:numPr>
        <w:spacing w:after="0" w:line="240" w:lineRule="auto"/>
        <w:ind w:left="1843" w:hanging="283"/>
      </w:pPr>
      <w:r>
        <w:t>El uso del coaching en el desarrollo del talento.</w:t>
      </w:r>
    </w:p>
    <w:p w:rsidR="001A3278" w:rsidRDefault="001A3278" w:rsidP="001A3278">
      <w:pPr>
        <w:spacing w:after="0" w:line="240" w:lineRule="auto"/>
        <w:ind w:firstLine="708"/>
      </w:pPr>
    </w:p>
    <w:p w:rsidR="001A3278" w:rsidRDefault="001A3278" w:rsidP="001A3278">
      <w:pPr>
        <w:spacing w:after="0" w:line="240" w:lineRule="auto"/>
        <w:ind w:firstLine="708"/>
      </w:pPr>
      <w:r>
        <w:t>MATERIA 2: ¿Cómo identificar las oportunidades de desarrollo?</w:t>
      </w:r>
    </w:p>
    <w:p w:rsidR="001A3278" w:rsidRDefault="001A3278" w:rsidP="001A3278">
      <w:pPr>
        <w:pStyle w:val="Prrafodelista"/>
        <w:numPr>
          <w:ilvl w:val="0"/>
          <w:numId w:val="21"/>
        </w:numPr>
        <w:spacing w:line="240" w:lineRule="auto"/>
        <w:ind w:left="1843" w:hanging="283"/>
      </w:pPr>
      <w:r>
        <w:t>Competencias del Coach.</w:t>
      </w:r>
    </w:p>
    <w:p w:rsidR="001A3278" w:rsidRDefault="001A3278" w:rsidP="001A3278">
      <w:pPr>
        <w:pStyle w:val="Prrafodelista"/>
        <w:numPr>
          <w:ilvl w:val="0"/>
          <w:numId w:val="21"/>
        </w:numPr>
        <w:spacing w:line="240" w:lineRule="auto"/>
        <w:ind w:left="1843" w:hanging="283"/>
      </w:pPr>
      <w:r>
        <w:t>Etapas del coaching.</w:t>
      </w:r>
    </w:p>
    <w:p w:rsidR="001A3278" w:rsidRDefault="001A3278" w:rsidP="001A3278">
      <w:pPr>
        <w:pStyle w:val="Prrafodelista"/>
        <w:spacing w:line="240" w:lineRule="auto"/>
        <w:ind w:left="1843"/>
      </w:pPr>
    </w:p>
    <w:p w:rsidR="000C461D" w:rsidRPr="00D67A52" w:rsidRDefault="000C7A32" w:rsidP="001A3278">
      <w:pPr>
        <w:spacing w:after="0" w:line="240" w:lineRule="auto"/>
        <w:rPr>
          <w:b/>
          <w:color w:val="1F3864" w:themeColor="accent5" w:themeShade="80"/>
          <w:sz w:val="28"/>
        </w:rPr>
      </w:pPr>
      <w:r w:rsidRPr="00D67A52">
        <w:rPr>
          <w:b/>
          <w:color w:val="1F3864" w:themeColor="accent5" w:themeShade="80"/>
          <w:sz w:val="28"/>
        </w:rPr>
        <w:t>MÓDULO 2: Herramientas de comunicación para el desarrollo de otros.</w:t>
      </w:r>
    </w:p>
    <w:p w:rsidR="001A3278" w:rsidRDefault="001A3278" w:rsidP="001A3278">
      <w:pPr>
        <w:spacing w:after="0" w:line="240" w:lineRule="auto"/>
      </w:pPr>
    </w:p>
    <w:p w:rsidR="001A3278" w:rsidRDefault="001A3278" w:rsidP="001A3278">
      <w:pPr>
        <w:spacing w:after="0" w:line="240" w:lineRule="auto"/>
        <w:ind w:firstLine="708"/>
      </w:pPr>
      <w:r>
        <w:t>MATERIA 1: El sentido de la comunicación:</w:t>
      </w:r>
    </w:p>
    <w:p w:rsidR="005F494C" w:rsidRDefault="001A3278" w:rsidP="005F494C">
      <w:pPr>
        <w:pStyle w:val="Prrafodelista"/>
        <w:numPr>
          <w:ilvl w:val="0"/>
          <w:numId w:val="22"/>
        </w:numPr>
        <w:spacing w:after="0" w:line="240" w:lineRule="auto"/>
        <w:ind w:left="1843" w:hanging="283"/>
      </w:pPr>
      <w:r>
        <w:t>Factores de la comunicación.</w:t>
      </w:r>
    </w:p>
    <w:p w:rsidR="001A3278" w:rsidRDefault="001A3278" w:rsidP="005F494C">
      <w:pPr>
        <w:pStyle w:val="Prrafodelista"/>
        <w:numPr>
          <w:ilvl w:val="0"/>
          <w:numId w:val="22"/>
        </w:numPr>
        <w:spacing w:after="0" w:line="240" w:lineRule="auto"/>
        <w:ind w:left="1843" w:hanging="283"/>
      </w:pPr>
      <w:r>
        <w:t>Círculo de los elementos de la comunicación.</w:t>
      </w:r>
    </w:p>
    <w:p w:rsidR="001A3278" w:rsidRDefault="001A3278" w:rsidP="001A3278">
      <w:pPr>
        <w:spacing w:after="0" w:line="240" w:lineRule="auto"/>
        <w:ind w:firstLine="708"/>
      </w:pPr>
    </w:p>
    <w:p w:rsidR="001A3278" w:rsidRDefault="001A3278" w:rsidP="001A3278">
      <w:pPr>
        <w:spacing w:after="0" w:line="240" w:lineRule="auto"/>
        <w:ind w:firstLine="708"/>
      </w:pPr>
      <w:r>
        <w:t>MATERIA 2: La comunicación para una supervisión eficiente:</w:t>
      </w:r>
    </w:p>
    <w:p w:rsidR="005F494C" w:rsidRDefault="001A3278" w:rsidP="005F494C">
      <w:pPr>
        <w:pStyle w:val="Prrafodelista"/>
        <w:numPr>
          <w:ilvl w:val="0"/>
          <w:numId w:val="23"/>
        </w:numPr>
        <w:spacing w:line="240" w:lineRule="auto"/>
        <w:ind w:left="1843" w:hanging="283"/>
      </w:pPr>
      <w:r>
        <w:t>Las barreras de la comunicación.</w:t>
      </w:r>
    </w:p>
    <w:p w:rsidR="005F494C" w:rsidRDefault="001A3278" w:rsidP="005F494C">
      <w:pPr>
        <w:pStyle w:val="Prrafodelista"/>
        <w:numPr>
          <w:ilvl w:val="0"/>
          <w:numId w:val="23"/>
        </w:numPr>
        <w:spacing w:line="240" w:lineRule="auto"/>
        <w:ind w:left="1843" w:hanging="283"/>
      </w:pPr>
      <w:r>
        <w:t>Los axiomas de la comunicación.</w:t>
      </w:r>
    </w:p>
    <w:p w:rsidR="005F494C" w:rsidRDefault="001A3278" w:rsidP="005F494C">
      <w:pPr>
        <w:pStyle w:val="Prrafodelista"/>
        <w:numPr>
          <w:ilvl w:val="0"/>
          <w:numId w:val="23"/>
        </w:numPr>
        <w:spacing w:line="240" w:lineRule="auto"/>
        <w:ind w:left="1843" w:hanging="283"/>
      </w:pPr>
      <w:r>
        <w:t>Comunicación cara a cara.</w:t>
      </w:r>
    </w:p>
    <w:p w:rsidR="001A3278" w:rsidRDefault="001A3278" w:rsidP="001A3278">
      <w:pPr>
        <w:spacing w:after="0" w:line="240" w:lineRule="auto"/>
        <w:ind w:firstLine="708"/>
      </w:pPr>
      <w:r>
        <w:t>MATERIA 3: Comunicación para la influencia:</w:t>
      </w:r>
    </w:p>
    <w:p w:rsidR="005F494C" w:rsidRDefault="001A3278" w:rsidP="005F494C">
      <w:pPr>
        <w:pStyle w:val="Prrafodelista"/>
        <w:numPr>
          <w:ilvl w:val="0"/>
          <w:numId w:val="24"/>
        </w:numPr>
        <w:spacing w:after="0" w:line="240" w:lineRule="auto"/>
        <w:ind w:left="1843" w:hanging="283"/>
      </w:pPr>
      <w:r>
        <w:t xml:space="preserve">Escuchar no es </w:t>
      </w:r>
      <w:r w:rsidR="005F494C">
        <w:t>oír</w:t>
      </w:r>
      <w:r>
        <w:t>.</w:t>
      </w:r>
    </w:p>
    <w:p w:rsidR="005F494C" w:rsidRDefault="001A3278" w:rsidP="005F494C">
      <w:pPr>
        <w:pStyle w:val="Prrafodelista"/>
        <w:numPr>
          <w:ilvl w:val="0"/>
          <w:numId w:val="24"/>
        </w:numPr>
        <w:spacing w:after="0" w:line="240" w:lineRule="auto"/>
        <w:ind w:left="1843" w:hanging="283"/>
      </w:pPr>
      <w:r>
        <w:t>El escuchar como factor determinante</w:t>
      </w:r>
      <w:r w:rsidR="005F494C">
        <w:t xml:space="preserve"> de la comunicación.</w:t>
      </w:r>
    </w:p>
    <w:p w:rsidR="005F494C" w:rsidRDefault="005F494C" w:rsidP="005F494C">
      <w:pPr>
        <w:pStyle w:val="Prrafodelista"/>
        <w:numPr>
          <w:ilvl w:val="0"/>
          <w:numId w:val="24"/>
        </w:numPr>
        <w:spacing w:after="0" w:line="240" w:lineRule="auto"/>
        <w:ind w:left="1843" w:hanging="283"/>
      </w:pPr>
      <w:r>
        <w:t>El ámbito de las inquietudes.</w:t>
      </w:r>
    </w:p>
    <w:p w:rsidR="005F494C" w:rsidRDefault="005F494C" w:rsidP="005F494C">
      <w:pPr>
        <w:pStyle w:val="Prrafodelista"/>
        <w:numPr>
          <w:ilvl w:val="0"/>
          <w:numId w:val="24"/>
        </w:numPr>
        <w:spacing w:after="0" w:line="240" w:lineRule="auto"/>
        <w:ind w:left="1843" w:hanging="283"/>
      </w:pPr>
      <w:r>
        <w:t>Comunicación interpersonal.</w:t>
      </w:r>
    </w:p>
    <w:p w:rsidR="001A3278" w:rsidRDefault="001A3278" w:rsidP="001A3278">
      <w:pPr>
        <w:spacing w:after="0" w:line="240" w:lineRule="auto"/>
        <w:ind w:firstLine="708"/>
      </w:pPr>
    </w:p>
    <w:p w:rsidR="001A3278" w:rsidRDefault="001A3278" w:rsidP="001A3278">
      <w:pPr>
        <w:spacing w:after="0" w:line="240" w:lineRule="auto"/>
        <w:ind w:firstLine="708"/>
      </w:pPr>
      <w:r>
        <w:t>MATERIA 4: Comunicación asertiva:</w:t>
      </w:r>
    </w:p>
    <w:p w:rsidR="005F494C" w:rsidRDefault="005F494C" w:rsidP="005F494C">
      <w:pPr>
        <w:pStyle w:val="Prrafodelista"/>
        <w:numPr>
          <w:ilvl w:val="0"/>
          <w:numId w:val="25"/>
        </w:numPr>
        <w:spacing w:line="240" w:lineRule="auto"/>
        <w:ind w:left="1843" w:hanging="283"/>
      </w:pPr>
      <w:r>
        <w:t>La asertividad en la comunicación.</w:t>
      </w:r>
    </w:p>
    <w:p w:rsidR="005F494C" w:rsidRDefault="005F494C" w:rsidP="005F494C">
      <w:pPr>
        <w:pStyle w:val="Prrafodelista"/>
        <w:numPr>
          <w:ilvl w:val="0"/>
          <w:numId w:val="25"/>
        </w:numPr>
        <w:spacing w:line="240" w:lineRule="auto"/>
        <w:ind w:left="1843" w:hanging="283"/>
      </w:pPr>
      <w:r>
        <w:t>¿Por qué usar la asertividad?</w:t>
      </w:r>
    </w:p>
    <w:p w:rsidR="005F494C" w:rsidRDefault="005F494C" w:rsidP="005F494C">
      <w:pPr>
        <w:pStyle w:val="Prrafodelista"/>
        <w:numPr>
          <w:ilvl w:val="0"/>
          <w:numId w:val="25"/>
        </w:numPr>
        <w:spacing w:line="240" w:lineRule="auto"/>
        <w:ind w:left="1843" w:hanging="283"/>
      </w:pPr>
      <w:r>
        <w:t>Comunícate de manera asertiva.</w:t>
      </w:r>
    </w:p>
    <w:p w:rsidR="001A3278" w:rsidRDefault="001A3278" w:rsidP="001A3278">
      <w:pPr>
        <w:spacing w:after="0" w:line="240" w:lineRule="auto"/>
        <w:ind w:firstLine="708"/>
      </w:pPr>
      <w:r>
        <w:t>MATERIA 5: La empatía en la comunicación:</w:t>
      </w:r>
    </w:p>
    <w:p w:rsidR="001A3278" w:rsidRDefault="005F494C" w:rsidP="005F494C">
      <w:pPr>
        <w:pStyle w:val="Prrafodelista"/>
        <w:numPr>
          <w:ilvl w:val="0"/>
          <w:numId w:val="26"/>
        </w:numPr>
        <w:spacing w:after="0" w:line="240" w:lineRule="auto"/>
        <w:ind w:left="1843" w:hanging="283"/>
      </w:pPr>
      <w:r>
        <w:t>Cinco tips para desarrollar empatía.</w:t>
      </w:r>
    </w:p>
    <w:p w:rsidR="001A3278" w:rsidRDefault="001A3278" w:rsidP="001A3278">
      <w:pPr>
        <w:pStyle w:val="Prrafodelista"/>
        <w:spacing w:line="240" w:lineRule="auto"/>
        <w:ind w:left="1843"/>
      </w:pPr>
    </w:p>
    <w:p w:rsidR="005F494C" w:rsidRDefault="005F494C" w:rsidP="001A3278">
      <w:pPr>
        <w:pStyle w:val="Prrafodelista"/>
        <w:spacing w:line="240" w:lineRule="auto"/>
        <w:ind w:left="1843"/>
      </w:pPr>
    </w:p>
    <w:p w:rsidR="005F494C" w:rsidRDefault="005F494C" w:rsidP="001A3278">
      <w:pPr>
        <w:pStyle w:val="Prrafodelista"/>
        <w:spacing w:line="240" w:lineRule="auto"/>
        <w:ind w:left="1843"/>
      </w:pPr>
    </w:p>
    <w:p w:rsidR="005F494C" w:rsidRDefault="005F494C" w:rsidP="001A3278">
      <w:pPr>
        <w:pStyle w:val="Prrafodelista"/>
        <w:spacing w:line="240" w:lineRule="auto"/>
        <w:ind w:left="1843"/>
      </w:pPr>
    </w:p>
    <w:p w:rsidR="005F494C" w:rsidRDefault="005F494C" w:rsidP="001A3278">
      <w:pPr>
        <w:pStyle w:val="Prrafodelista"/>
        <w:spacing w:line="240" w:lineRule="auto"/>
        <w:ind w:left="1843"/>
      </w:pPr>
    </w:p>
    <w:p w:rsidR="005F494C" w:rsidRDefault="005F494C" w:rsidP="001A3278">
      <w:pPr>
        <w:pStyle w:val="Prrafodelista"/>
        <w:spacing w:line="240" w:lineRule="auto"/>
        <w:ind w:left="1843"/>
      </w:pPr>
    </w:p>
    <w:p w:rsidR="005F494C" w:rsidRDefault="005F494C" w:rsidP="001A3278">
      <w:pPr>
        <w:pStyle w:val="Prrafodelista"/>
        <w:spacing w:line="240" w:lineRule="auto"/>
        <w:ind w:left="1843"/>
      </w:pPr>
    </w:p>
    <w:p w:rsidR="005F494C" w:rsidRDefault="005F494C" w:rsidP="001A3278">
      <w:pPr>
        <w:pStyle w:val="Prrafodelista"/>
        <w:spacing w:line="240" w:lineRule="auto"/>
        <w:ind w:left="1843"/>
      </w:pPr>
    </w:p>
    <w:p w:rsidR="000C461D" w:rsidRPr="00D67A52" w:rsidRDefault="0077630C" w:rsidP="001A3278">
      <w:pPr>
        <w:spacing w:after="0" w:line="240" w:lineRule="auto"/>
        <w:rPr>
          <w:b/>
          <w:color w:val="1F3864" w:themeColor="accent5" w:themeShade="80"/>
          <w:sz w:val="28"/>
        </w:rPr>
      </w:pPr>
      <w:r w:rsidRPr="00D67A52">
        <w:rPr>
          <w:b/>
          <w:color w:val="1F3864" w:themeColor="accent5" w:themeShade="80"/>
          <w:sz w:val="28"/>
        </w:rPr>
        <w:lastRenderedPageBreak/>
        <w:t xml:space="preserve">MÓDULO 3: </w:t>
      </w:r>
      <w:r w:rsidR="000C7A32" w:rsidRPr="00D67A52">
        <w:rPr>
          <w:b/>
          <w:color w:val="1F3864" w:themeColor="accent5" w:themeShade="80"/>
          <w:sz w:val="28"/>
        </w:rPr>
        <w:t>Técnicas de retroali</w:t>
      </w:r>
      <w:bookmarkStart w:id="0" w:name="_GoBack"/>
      <w:bookmarkEnd w:id="0"/>
      <w:r w:rsidR="000C7A32" w:rsidRPr="00D67A52">
        <w:rPr>
          <w:b/>
          <w:color w:val="1F3864" w:themeColor="accent5" w:themeShade="80"/>
          <w:sz w:val="28"/>
        </w:rPr>
        <w:t>mentac</w:t>
      </w:r>
      <w:r w:rsidR="00FE40D6" w:rsidRPr="00D67A52">
        <w:rPr>
          <w:b/>
          <w:color w:val="1F3864" w:themeColor="accent5" w:themeShade="80"/>
          <w:sz w:val="28"/>
        </w:rPr>
        <w:t>ión para el desarrollo de otros:</w:t>
      </w:r>
    </w:p>
    <w:p w:rsidR="00FE40D6" w:rsidRDefault="00FE40D6" w:rsidP="001A3278">
      <w:pPr>
        <w:spacing w:after="0" w:line="240" w:lineRule="auto"/>
      </w:pPr>
    </w:p>
    <w:p w:rsidR="00BE44E7" w:rsidRDefault="0077630C" w:rsidP="001A3278">
      <w:pPr>
        <w:spacing w:after="0" w:line="240" w:lineRule="auto"/>
        <w:ind w:firstLine="708"/>
      </w:pPr>
      <w:r>
        <w:t xml:space="preserve">MATERIA 1: </w:t>
      </w:r>
      <w:r w:rsidR="005F494C">
        <w:t>Qué es retroalimentación o feedback</w:t>
      </w:r>
    </w:p>
    <w:p w:rsidR="0077630C" w:rsidRDefault="000C7A32" w:rsidP="001A3278">
      <w:pPr>
        <w:pStyle w:val="Prrafodelista"/>
        <w:numPr>
          <w:ilvl w:val="0"/>
          <w:numId w:val="16"/>
        </w:numPr>
        <w:spacing w:after="0" w:line="240" w:lineRule="auto"/>
        <w:ind w:left="1843" w:hanging="283"/>
      </w:pPr>
      <w:r>
        <w:t>Feedback en la comunicación.</w:t>
      </w:r>
    </w:p>
    <w:p w:rsidR="0077630C" w:rsidRDefault="000C7A32" w:rsidP="001A3278">
      <w:pPr>
        <w:pStyle w:val="Prrafodelista"/>
        <w:numPr>
          <w:ilvl w:val="0"/>
          <w:numId w:val="16"/>
        </w:numPr>
        <w:spacing w:after="0" w:line="240" w:lineRule="auto"/>
        <w:ind w:left="1843" w:hanging="283"/>
      </w:pPr>
      <w:r>
        <w:t>Tipos de feedback.</w:t>
      </w:r>
    </w:p>
    <w:p w:rsidR="0077630C" w:rsidRDefault="000C7A32" w:rsidP="001A3278">
      <w:pPr>
        <w:pStyle w:val="Prrafodelista"/>
        <w:numPr>
          <w:ilvl w:val="0"/>
          <w:numId w:val="16"/>
        </w:numPr>
        <w:spacing w:after="0" w:line="240" w:lineRule="auto"/>
        <w:ind w:left="1843" w:hanging="283"/>
      </w:pPr>
      <w:r>
        <w:t>Principios del feedback efectivo y constructivo.</w:t>
      </w:r>
    </w:p>
    <w:p w:rsidR="00FE40D6" w:rsidRDefault="000C7A32" w:rsidP="005F494C">
      <w:pPr>
        <w:pStyle w:val="Prrafodelista"/>
        <w:numPr>
          <w:ilvl w:val="0"/>
          <w:numId w:val="16"/>
        </w:numPr>
        <w:spacing w:after="0" w:line="240" w:lineRule="auto"/>
        <w:ind w:left="1843" w:hanging="283"/>
      </w:pPr>
      <w:r>
        <w:t>El feedback como herramienta de cambio.</w:t>
      </w:r>
    </w:p>
    <w:p w:rsidR="005F494C" w:rsidRDefault="005F494C" w:rsidP="005F494C">
      <w:pPr>
        <w:pStyle w:val="Prrafodelista"/>
        <w:spacing w:after="0" w:line="240" w:lineRule="auto"/>
        <w:ind w:left="1843"/>
      </w:pPr>
    </w:p>
    <w:p w:rsidR="00BE44E7" w:rsidRDefault="0077630C" w:rsidP="001A3278">
      <w:pPr>
        <w:spacing w:after="0" w:line="240" w:lineRule="auto"/>
        <w:ind w:firstLine="708"/>
      </w:pPr>
      <w:r>
        <w:t xml:space="preserve">MATERIA 2: </w:t>
      </w:r>
      <w:r w:rsidR="000C7A32">
        <w:t>Orientación efectiva</w:t>
      </w:r>
      <w:r w:rsidR="00FE40D6">
        <w:t>:</w:t>
      </w:r>
    </w:p>
    <w:p w:rsidR="0077630C" w:rsidRDefault="000C7A32" w:rsidP="001A3278">
      <w:pPr>
        <w:pStyle w:val="Prrafodelista"/>
        <w:numPr>
          <w:ilvl w:val="0"/>
          <w:numId w:val="17"/>
        </w:numPr>
        <w:spacing w:after="0" w:line="240" w:lineRule="auto"/>
        <w:ind w:left="1843" w:hanging="283"/>
      </w:pPr>
      <w:r>
        <w:t>Ocho habilidades de la orientación efectiva.</w:t>
      </w:r>
    </w:p>
    <w:p w:rsidR="009B40A9" w:rsidRDefault="000C7A32" w:rsidP="001A3278">
      <w:pPr>
        <w:pStyle w:val="Prrafodelista"/>
        <w:numPr>
          <w:ilvl w:val="0"/>
          <w:numId w:val="17"/>
        </w:numPr>
        <w:spacing w:after="0" w:line="240" w:lineRule="auto"/>
        <w:ind w:left="1843" w:hanging="283"/>
      </w:pPr>
      <w:r>
        <w:t>Recomendaciones para ofrecer un buen feedback.</w:t>
      </w:r>
    </w:p>
    <w:p w:rsidR="0077630C" w:rsidRDefault="0077630C" w:rsidP="001A3278">
      <w:pPr>
        <w:spacing w:line="240" w:lineRule="auto"/>
      </w:pPr>
    </w:p>
    <w:p w:rsidR="000C461D" w:rsidRDefault="000C461D"/>
    <w:sectPr w:rsidR="000C461D" w:rsidSect="00C04995">
      <w:pgSz w:w="12240" w:h="15840"/>
      <w:pgMar w:top="1417" w:right="1701" w:bottom="1417" w:left="1701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6F1" w:rsidRDefault="002936F1" w:rsidP="00493F1A">
      <w:pPr>
        <w:spacing w:after="0" w:line="240" w:lineRule="auto"/>
      </w:pPr>
      <w:r>
        <w:separator/>
      </w:r>
    </w:p>
  </w:endnote>
  <w:endnote w:type="continuationSeparator" w:id="0">
    <w:p w:rsidR="002936F1" w:rsidRDefault="002936F1" w:rsidP="0049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6F1" w:rsidRDefault="002936F1" w:rsidP="00493F1A">
      <w:pPr>
        <w:spacing w:after="0" w:line="240" w:lineRule="auto"/>
      </w:pPr>
      <w:r>
        <w:separator/>
      </w:r>
    </w:p>
  </w:footnote>
  <w:footnote w:type="continuationSeparator" w:id="0">
    <w:p w:rsidR="002936F1" w:rsidRDefault="002936F1" w:rsidP="00493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5ACE"/>
    <w:multiLevelType w:val="hybridMultilevel"/>
    <w:tmpl w:val="C518D8A6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A1A61"/>
    <w:multiLevelType w:val="hybridMultilevel"/>
    <w:tmpl w:val="4064BFB8"/>
    <w:lvl w:ilvl="0" w:tplc="20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09CB5414"/>
    <w:multiLevelType w:val="hybridMultilevel"/>
    <w:tmpl w:val="7A50D120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57046"/>
    <w:multiLevelType w:val="hybridMultilevel"/>
    <w:tmpl w:val="0B4E3190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11CA"/>
    <w:multiLevelType w:val="hybridMultilevel"/>
    <w:tmpl w:val="05AE49BC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A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F779A"/>
    <w:multiLevelType w:val="hybridMultilevel"/>
    <w:tmpl w:val="3146D35A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87364"/>
    <w:multiLevelType w:val="hybridMultilevel"/>
    <w:tmpl w:val="1FE025D4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70B85"/>
    <w:multiLevelType w:val="hybridMultilevel"/>
    <w:tmpl w:val="554825B0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E0EBF"/>
    <w:multiLevelType w:val="hybridMultilevel"/>
    <w:tmpl w:val="71CABC0C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3798B"/>
    <w:multiLevelType w:val="hybridMultilevel"/>
    <w:tmpl w:val="2DF44D1A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7595A"/>
    <w:multiLevelType w:val="hybridMultilevel"/>
    <w:tmpl w:val="F0440A50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A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73F75"/>
    <w:multiLevelType w:val="hybridMultilevel"/>
    <w:tmpl w:val="C6F8A702"/>
    <w:lvl w:ilvl="0" w:tplc="2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D731C5A"/>
    <w:multiLevelType w:val="hybridMultilevel"/>
    <w:tmpl w:val="B5005682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A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5361E"/>
    <w:multiLevelType w:val="hybridMultilevel"/>
    <w:tmpl w:val="B0A08722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B1B07"/>
    <w:multiLevelType w:val="hybridMultilevel"/>
    <w:tmpl w:val="E4202534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F6142"/>
    <w:multiLevelType w:val="hybridMultilevel"/>
    <w:tmpl w:val="F08A95E6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B32E0"/>
    <w:multiLevelType w:val="hybridMultilevel"/>
    <w:tmpl w:val="FEB2909C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730A2"/>
    <w:multiLevelType w:val="hybridMultilevel"/>
    <w:tmpl w:val="E1226044"/>
    <w:lvl w:ilvl="0" w:tplc="200A0017">
      <w:start w:val="1"/>
      <w:numFmt w:val="lowerLetter"/>
      <w:lvlText w:val="%1)"/>
      <w:lvlJc w:val="left"/>
      <w:pPr>
        <w:ind w:left="2563" w:hanging="360"/>
      </w:pPr>
    </w:lvl>
    <w:lvl w:ilvl="1" w:tplc="200A0019" w:tentative="1">
      <w:start w:val="1"/>
      <w:numFmt w:val="lowerLetter"/>
      <w:lvlText w:val="%2."/>
      <w:lvlJc w:val="left"/>
      <w:pPr>
        <w:ind w:left="3283" w:hanging="360"/>
      </w:pPr>
    </w:lvl>
    <w:lvl w:ilvl="2" w:tplc="200A001B" w:tentative="1">
      <w:start w:val="1"/>
      <w:numFmt w:val="lowerRoman"/>
      <w:lvlText w:val="%3."/>
      <w:lvlJc w:val="right"/>
      <w:pPr>
        <w:ind w:left="4003" w:hanging="180"/>
      </w:pPr>
    </w:lvl>
    <w:lvl w:ilvl="3" w:tplc="200A000F" w:tentative="1">
      <w:start w:val="1"/>
      <w:numFmt w:val="decimal"/>
      <w:lvlText w:val="%4."/>
      <w:lvlJc w:val="left"/>
      <w:pPr>
        <w:ind w:left="4723" w:hanging="360"/>
      </w:pPr>
    </w:lvl>
    <w:lvl w:ilvl="4" w:tplc="200A0019" w:tentative="1">
      <w:start w:val="1"/>
      <w:numFmt w:val="lowerLetter"/>
      <w:lvlText w:val="%5."/>
      <w:lvlJc w:val="left"/>
      <w:pPr>
        <w:ind w:left="5443" w:hanging="360"/>
      </w:pPr>
    </w:lvl>
    <w:lvl w:ilvl="5" w:tplc="200A001B" w:tentative="1">
      <w:start w:val="1"/>
      <w:numFmt w:val="lowerRoman"/>
      <w:lvlText w:val="%6."/>
      <w:lvlJc w:val="right"/>
      <w:pPr>
        <w:ind w:left="6163" w:hanging="180"/>
      </w:pPr>
    </w:lvl>
    <w:lvl w:ilvl="6" w:tplc="200A000F" w:tentative="1">
      <w:start w:val="1"/>
      <w:numFmt w:val="decimal"/>
      <w:lvlText w:val="%7."/>
      <w:lvlJc w:val="left"/>
      <w:pPr>
        <w:ind w:left="6883" w:hanging="360"/>
      </w:pPr>
    </w:lvl>
    <w:lvl w:ilvl="7" w:tplc="200A0019" w:tentative="1">
      <w:start w:val="1"/>
      <w:numFmt w:val="lowerLetter"/>
      <w:lvlText w:val="%8."/>
      <w:lvlJc w:val="left"/>
      <w:pPr>
        <w:ind w:left="7603" w:hanging="360"/>
      </w:pPr>
    </w:lvl>
    <w:lvl w:ilvl="8" w:tplc="20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8">
    <w:nsid w:val="588C4069"/>
    <w:multiLevelType w:val="hybridMultilevel"/>
    <w:tmpl w:val="69F2FD6A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20C50"/>
    <w:multiLevelType w:val="hybridMultilevel"/>
    <w:tmpl w:val="117E6C7E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3E22A0"/>
    <w:multiLevelType w:val="hybridMultilevel"/>
    <w:tmpl w:val="278455CA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B380E"/>
    <w:multiLevelType w:val="hybridMultilevel"/>
    <w:tmpl w:val="7FF660D6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8A1902"/>
    <w:multiLevelType w:val="hybridMultilevel"/>
    <w:tmpl w:val="29EE14FA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91246"/>
    <w:multiLevelType w:val="hybridMultilevel"/>
    <w:tmpl w:val="769CC598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566E6F"/>
    <w:multiLevelType w:val="hybridMultilevel"/>
    <w:tmpl w:val="B4B05592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223190"/>
    <w:multiLevelType w:val="hybridMultilevel"/>
    <w:tmpl w:val="BEE4C620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A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10"/>
  </w:num>
  <w:num w:numId="5">
    <w:abstractNumId w:val="25"/>
  </w:num>
  <w:num w:numId="6">
    <w:abstractNumId w:val="11"/>
  </w:num>
  <w:num w:numId="7">
    <w:abstractNumId w:val="1"/>
  </w:num>
  <w:num w:numId="8">
    <w:abstractNumId w:val="8"/>
  </w:num>
  <w:num w:numId="9">
    <w:abstractNumId w:val="20"/>
  </w:num>
  <w:num w:numId="10">
    <w:abstractNumId w:val="0"/>
  </w:num>
  <w:num w:numId="11">
    <w:abstractNumId w:val="18"/>
  </w:num>
  <w:num w:numId="12">
    <w:abstractNumId w:val="9"/>
  </w:num>
  <w:num w:numId="13">
    <w:abstractNumId w:val="19"/>
  </w:num>
  <w:num w:numId="14">
    <w:abstractNumId w:val="15"/>
  </w:num>
  <w:num w:numId="15">
    <w:abstractNumId w:val="2"/>
  </w:num>
  <w:num w:numId="16">
    <w:abstractNumId w:val="22"/>
  </w:num>
  <w:num w:numId="17">
    <w:abstractNumId w:val="3"/>
  </w:num>
  <w:num w:numId="18">
    <w:abstractNumId w:val="5"/>
  </w:num>
  <w:num w:numId="19">
    <w:abstractNumId w:val="21"/>
  </w:num>
  <w:num w:numId="20">
    <w:abstractNumId w:val="24"/>
  </w:num>
  <w:num w:numId="21">
    <w:abstractNumId w:val="17"/>
  </w:num>
  <w:num w:numId="22">
    <w:abstractNumId w:val="23"/>
  </w:num>
  <w:num w:numId="23">
    <w:abstractNumId w:val="13"/>
  </w:num>
  <w:num w:numId="24">
    <w:abstractNumId w:val="7"/>
  </w:num>
  <w:num w:numId="25">
    <w:abstractNumId w:val="16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9A"/>
    <w:rsid w:val="000A5A34"/>
    <w:rsid w:val="000C26E5"/>
    <w:rsid w:val="000C461D"/>
    <w:rsid w:val="000C7A32"/>
    <w:rsid w:val="001420BB"/>
    <w:rsid w:val="00153D48"/>
    <w:rsid w:val="001733AC"/>
    <w:rsid w:val="001968FC"/>
    <w:rsid w:val="001A3278"/>
    <w:rsid w:val="00244E6B"/>
    <w:rsid w:val="00293486"/>
    <w:rsid w:val="002936F1"/>
    <w:rsid w:val="002F539B"/>
    <w:rsid w:val="00350E02"/>
    <w:rsid w:val="0039290F"/>
    <w:rsid w:val="003B5AE8"/>
    <w:rsid w:val="0049019A"/>
    <w:rsid w:val="00493F1A"/>
    <w:rsid w:val="005D5ED3"/>
    <w:rsid w:val="005F494C"/>
    <w:rsid w:val="00661BB4"/>
    <w:rsid w:val="0067535D"/>
    <w:rsid w:val="006B063F"/>
    <w:rsid w:val="006D560B"/>
    <w:rsid w:val="0077630C"/>
    <w:rsid w:val="00796787"/>
    <w:rsid w:val="00835B70"/>
    <w:rsid w:val="00944A13"/>
    <w:rsid w:val="009B40A9"/>
    <w:rsid w:val="00A36496"/>
    <w:rsid w:val="00A37B99"/>
    <w:rsid w:val="00B236E6"/>
    <w:rsid w:val="00B955EA"/>
    <w:rsid w:val="00BB08E4"/>
    <w:rsid w:val="00BD24F2"/>
    <w:rsid w:val="00BE44E7"/>
    <w:rsid w:val="00C04995"/>
    <w:rsid w:val="00C17C8B"/>
    <w:rsid w:val="00CE161F"/>
    <w:rsid w:val="00CE778F"/>
    <w:rsid w:val="00D67A52"/>
    <w:rsid w:val="00E3778B"/>
    <w:rsid w:val="00E76F96"/>
    <w:rsid w:val="00EB6454"/>
    <w:rsid w:val="00FE1360"/>
    <w:rsid w:val="00FE40D6"/>
    <w:rsid w:val="00FE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461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3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F1A"/>
  </w:style>
  <w:style w:type="paragraph" w:styleId="Piedepgina">
    <w:name w:val="footer"/>
    <w:basedOn w:val="Normal"/>
    <w:link w:val="PiedepginaCar"/>
    <w:uiPriority w:val="99"/>
    <w:unhideWhenUsed/>
    <w:rsid w:val="00493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461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3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F1A"/>
  </w:style>
  <w:style w:type="paragraph" w:styleId="Piedepgina">
    <w:name w:val="footer"/>
    <w:basedOn w:val="Normal"/>
    <w:link w:val="PiedepginaCar"/>
    <w:uiPriority w:val="99"/>
    <w:unhideWhenUsed/>
    <w:rsid w:val="00493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MaryFlorD</dc:creator>
  <cp:lastModifiedBy>LINKGERENCIAL_2</cp:lastModifiedBy>
  <cp:revision>10</cp:revision>
  <cp:lastPrinted>2014-11-22T16:03:00Z</cp:lastPrinted>
  <dcterms:created xsi:type="dcterms:W3CDTF">2014-11-22T15:49:00Z</dcterms:created>
  <dcterms:modified xsi:type="dcterms:W3CDTF">2015-07-14T15:45:00Z</dcterms:modified>
</cp:coreProperties>
</file>